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82" w:rsidRPr="008B0A68" w:rsidRDefault="00FE2082">
      <w:pPr>
        <w:jc w:val="center"/>
        <w:rPr>
          <w:rFonts w:eastAsia="Times New Roman"/>
          <w:b/>
          <w:sz w:val="30"/>
          <w:szCs w:val="30"/>
        </w:rPr>
      </w:pPr>
      <w:r w:rsidRPr="008B0A68">
        <w:rPr>
          <w:rFonts w:ascii="宋体" w:hAnsi="宋体" w:cs="宋体" w:hint="eastAsia"/>
          <w:b/>
          <w:sz w:val="30"/>
          <w:szCs w:val="30"/>
        </w:rPr>
        <w:t>第四届国家治理体系和治理能力建设高峰论坛</w:t>
      </w:r>
    </w:p>
    <w:p w:rsidR="00FE2082" w:rsidRPr="008B0A68" w:rsidRDefault="00FE2082">
      <w:pPr>
        <w:jc w:val="center"/>
        <w:rPr>
          <w:rFonts w:eastAsia="Times New Roman"/>
          <w:b/>
          <w:sz w:val="30"/>
          <w:szCs w:val="30"/>
        </w:rPr>
      </w:pPr>
      <w:r w:rsidRPr="008B0A68">
        <w:rPr>
          <w:rFonts w:ascii="宋体" w:hAnsi="宋体" w:cs="宋体" w:hint="eastAsia"/>
          <w:b/>
          <w:sz w:val="30"/>
          <w:szCs w:val="30"/>
        </w:rPr>
        <w:t>公</w:t>
      </w:r>
      <w:r w:rsidRPr="008B0A68">
        <w:rPr>
          <w:rFonts w:eastAsia="Times New Roman"/>
          <w:b/>
          <w:sz w:val="30"/>
          <w:szCs w:val="30"/>
        </w:rPr>
        <w:t xml:space="preserve">   </w:t>
      </w:r>
      <w:r w:rsidRPr="008B0A68">
        <w:rPr>
          <w:rFonts w:ascii="宋体" w:hAnsi="宋体" w:cs="宋体" w:hint="eastAsia"/>
          <w:b/>
          <w:sz w:val="30"/>
          <w:szCs w:val="30"/>
        </w:rPr>
        <w:t>告</w:t>
      </w:r>
    </w:p>
    <w:p w:rsidR="00FE2082" w:rsidRDefault="00FE2082">
      <w:pPr>
        <w:rPr>
          <w:rFonts w:eastAsia="Times New Roman"/>
        </w:rPr>
      </w:pPr>
      <w:r>
        <w:rPr>
          <w:rFonts w:eastAsia="Times New Roman"/>
        </w:rPr>
        <w:t xml:space="preserve">    </w:t>
      </w:r>
      <w:r>
        <w:t xml:space="preserve"> </w:t>
      </w:r>
      <w:r>
        <w:rPr>
          <w:rFonts w:ascii="宋体" w:hAnsi="宋体" w:cs="宋体" w:hint="eastAsia"/>
        </w:rPr>
        <w:t>党的十八大以来，以习近平总书记为核心的党中央提出了一系列治国理政新思想新理念新战略，中国在改革发展稳定、内政外交国防、治党治国治军等各方面都取得了巨大的成绩。为了进一步学习和深入领会习近平总书记系列重要讲话精神，进一步贯彻和落实党中央的战略决策部署，进一步完善和发展中国特色社会主义制度，推进国家治理体系和治理能力现代化</w:t>
      </w:r>
      <w:r>
        <w:rPr>
          <w:rFonts w:eastAsia="Times New Roman"/>
        </w:rPr>
        <w:t>,</w:t>
      </w:r>
      <w:r>
        <w:rPr>
          <w:rFonts w:ascii="宋体" w:hAnsi="宋体" w:cs="宋体" w:hint="eastAsia"/>
        </w:rPr>
        <w:t>华中科技大学国家治理研究院（国家治理湖北省协同创新中心）与《中国社会科学》编辑部联合主办第四届国家治理体系和治理能力建设高峰论坛。</w:t>
      </w:r>
    </w:p>
    <w:p w:rsidR="00FE2082" w:rsidRDefault="00FE2082">
      <w:pPr>
        <w:rPr>
          <w:rFonts w:eastAsia="Times New Roman"/>
        </w:rPr>
      </w:pPr>
      <w:r>
        <w:rPr>
          <w:rFonts w:ascii="宋体" w:hAnsi="宋体" w:cs="宋体" w:hint="eastAsia"/>
        </w:rPr>
        <w:t>一</w:t>
      </w:r>
      <w:r>
        <w:rPr>
          <w:rFonts w:eastAsia="Times New Roman"/>
        </w:rPr>
        <w:t xml:space="preserve"> </w:t>
      </w:r>
      <w:r>
        <w:rPr>
          <w:rFonts w:ascii="宋体" w:hAnsi="宋体" w:cs="宋体" w:hint="eastAsia"/>
        </w:rPr>
        <w:t>研讨主题：</w:t>
      </w:r>
    </w:p>
    <w:p w:rsidR="00FE2082" w:rsidRDefault="00FE2082">
      <w:pPr>
        <w:rPr>
          <w:rFonts w:eastAsia="Times New Roman"/>
        </w:rPr>
      </w:pPr>
      <w:r>
        <w:rPr>
          <w:rFonts w:eastAsia="Times New Roman"/>
        </w:rPr>
        <w:t xml:space="preserve">    </w:t>
      </w:r>
      <w:r>
        <w:rPr>
          <w:rFonts w:ascii="宋体" w:hAnsi="宋体" w:cs="宋体" w:hint="eastAsia"/>
        </w:rPr>
        <w:t>国家治理现代化：理念、体制与方法论创新</w:t>
      </w:r>
    </w:p>
    <w:p w:rsidR="00FE2082" w:rsidRDefault="00FE2082">
      <w:pPr>
        <w:rPr>
          <w:rFonts w:eastAsia="Times New Roman"/>
        </w:rPr>
      </w:pPr>
      <w:r>
        <w:rPr>
          <w:rFonts w:ascii="宋体" w:hAnsi="宋体" w:cs="宋体" w:hint="eastAsia"/>
        </w:rPr>
        <w:t>二</w:t>
      </w:r>
      <w:r>
        <w:rPr>
          <w:rFonts w:eastAsia="Times New Roman"/>
        </w:rPr>
        <w:t xml:space="preserve"> </w:t>
      </w:r>
      <w:r>
        <w:rPr>
          <w:rFonts w:ascii="宋体" w:hAnsi="宋体" w:cs="宋体" w:hint="eastAsia"/>
        </w:rPr>
        <w:t>具体议题：</w:t>
      </w:r>
    </w:p>
    <w:p w:rsidR="00FE2082" w:rsidRDefault="00FE2082" w:rsidP="008B0A68">
      <w:pPr>
        <w:ind w:firstLineChars="150" w:firstLine="31680"/>
        <w:rPr>
          <w:rFonts w:eastAsia="Times New Roman"/>
        </w:rPr>
      </w:pPr>
      <w:r>
        <w:rPr>
          <w:rFonts w:eastAsia="Times New Roman"/>
        </w:rPr>
        <w:t>1</w:t>
      </w:r>
      <w:r>
        <w:rPr>
          <w:rFonts w:ascii="宋体" w:hAnsi="宋体" w:cs="宋体" w:hint="eastAsia"/>
        </w:rPr>
        <w:t>、国家治理理念创新</w:t>
      </w:r>
    </w:p>
    <w:p w:rsidR="00FE2082" w:rsidRDefault="00FE2082" w:rsidP="008B0A68">
      <w:pPr>
        <w:ind w:firstLineChars="150" w:firstLine="31680"/>
        <w:rPr>
          <w:rFonts w:eastAsia="Times New Roman"/>
        </w:rPr>
      </w:pPr>
      <w:r>
        <w:rPr>
          <w:rFonts w:eastAsia="Times New Roman"/>
        </w:rPr>
        <w:t>2</w:t>
      </w:r>
      <w:r>
        <w:rPr>
          <w:rFonts w:ascii="宋体" w:hAnsi="宋体" w:cs="宋体" w:hint="eastAsia"/>
        </w:rPr>
        <w:t>、国家治理体制机制创新</w:t>
      </w:r>
    </w:p>
    <w:p w:rsidR="00FE2082" w:rsidRDefault="00FE2082" w:rsidP="008B0A68">
      <w:pPr>
        <w:ind w:firstLineChars="150" w:firstLine="31680"/>
        <w:rPr>
          <w:rFonts w:eastAsia="Times New Roman"/>
        </w:rPr>
      </w:pPr>
      <w:r>
        <w:rPr>
          <w:rFonts w:eastAsia="Times New Roman"/>
        </w:rPr>
        <w:t>3</w:t>
      </w:r>
      <w:r>
        <w:rPr>
          <w:rFonts w:ascii="宋体" w:hAnsi="宋体" w:cs="宋体" w:hint="eastAsia"/>
        </w:rPr>
        <w:t>、国家治理方法论创新</w:t>
      </w:r>
    </w:p>
    <w:p w:rsidR="00FE2082" w:rsidRDefault="00FE2082" w:rsidP="008B0A68">
      <w:pPr>
        <w:ind w:firstLineChars="150" w:firstLine="31680"/>
        <w:rPr>
          <w:rFonts w:eastAsia="Times New Roman"/>
        </w:rPr>
      </w:pPr>
      <w:r>
        <w:rPr>
          <w:rFonts w:eastAsia="Times New Roman"/>
        </w:rPr>
        <w:t>4</w:t>
      </w:r>
      <w:r>
        <w:rPr>
          <w:rFonts w:ascii="宋体" w:hAnsi="宋体" w:cs="宋体" w:hint="eastAsia"/>
        </w:rPr>
        <w:t>、国家治理的历史经验总结</w:t>
      </w:r>
    </w:p>
    <w:p w:rsidR="00FE2082" w:rsidRDefault="00FE2082" w:rsidP="008B0A68">
      <w:pPr>
        <w:ind w:firstLineChars="150" w:firstLine="31680"/>
        <w:rPr>
          <w:rFonts w:eastAsia="Times New Roman"/>
        </w:rPr>
      </w:pPr>
      <w:r>
        <w:rPr>
          <w:rFonts w:eastAsia="Times New Roman"/>
        </w:rPr>
        <w:t>5</w:t>
      </w:r>
      <w:r>
        <w:rPr>
          <w:rFonts w:ascii="宋体" w:hAnsi="宋体" w:cs="宋体" w:hint="eastAsia"/>
        </w:rPr>
        <w:t>、国家治理的国际经验借鉴</w:t>
      </w:r>
    </w:p>
    <w:p w:rsidR="00FE2082" w:rsidRDefault="00FE2082" w:rsidP="008B0A68">
      <w:pPr>
        <w:ind w:firstLineChars="150" w:firstLine="31680"/>
        <w:rPr>
          <w:rFonts w:eastAsia="Times New Roman"/>
        </w:rPr>
      </w:pPr>
      <w:r>
        <w:rPr>
          <w:rFonts w:eastAsia="Times New Roman"/>
        </w:rPr>
        <w:t>6</w:t>
      </w:r>
      <w:r>
        <w:rPr>
          <w:rFonts w:ascii="宋体" w:hAnsi="宋体" w:cs="宋体" w:hint="eastAsia"/>
        </w:rPr>
        <w:t>、全球治理变局与中国国家治理创新</w:t>
      </w:r>
    </w:p>
    <w:p w:rsidR="00FE2082" w:rsidRDefault="00FE2082" w:rsidP="008B0A68">
      <w:pPr>
        <w:ind w:firstLineChars="150" w:firstLine="31680"/>
        <w:rPr>
          <w:rFonts w:eastAsia="Times New Roman"/>
        </w:rPr>
      </w:pPr>
      <w:r>
        <w:rPr>
          <w:rFonts w:eastAsia="Times New Roman"/>
        </w:rPr>
        <w:t>7</w:t>
      </w:r>
      <w:r>
        <w:rPr>
          <w:rFonts w:ascii="宋体" w:hAnsi="宋体" w:cs="宋体" w:hint="eastAsia"/>
        </w:rPr>
        <w:t>、中国特色社会主义国家治理的特点和比较优势研究</w:t>
      </w:r>
    </w:p>
    <w:p w:rsidR="00FE2082" w:rsidRDefault="00FE2082">
      <w:pPr>
        <w:rPr>
          <w:rFonts w:eastAsia="Times New Roman"/>
        </w:rPr>
      </w:pPr>
      <w:r>
        <w:rPr>
          <w:rFonts w:ascii="宋体" w:hAnsi="宋体" w:cs="宋体" w:hint="eastAsia"/>
        </w:rPr>
        <w:t>三</w:t>
      </w:r>
      <w:r>
        <w:rPr>
          <w:rFonts w:eastAsia="Times New Roman"/>
        </w:rPr>
        <w:t xml:space="preserve"> </w:t>
      </w:r>
      <w:r>
        <w:rPr>
          <w:rFonts w:ascii="宋体" w:hAnsi="宋体" w:cs="宋体" w:hint="eastAsia"/>
        </w:rPr>
        <w:t>会议时间与地点：</w:t>
      </w:r>
    </w:p>
    <w:p w:rsidR="00FE2082" w:rsidRDefault="00FE2082" w:rsidP="008B0A68">
      <w:pPr>
        <w:ind w:firstLineChars="150" w:firstLine="31680"/>
        <w:rPr>
          <w:rFonts w:eastAsia="Times New Roman"/>
        </w:rPr>
      </w:pPr>
      <w:r>
        <w:rPr>
          <w:rFonts w:ascii="宋体" w:hAnsi="宋体" w:cs="宋体" w:hint="eastAsia"/>
        </w:rPr>
        <w:t>时间：</w:t>
      </w:r>
      <w:r>
        <w:rPr>
          <w:rFonts w:eastAsia="Times New Roman"/>
        </w:rPr>
        <w:t>2017</w:t>
      </w:r>
      <w:r>
        <w:rPr>
          <w:rFonts w:ascii="宋体" w:hAnsi="宋体" w:cs="宋体" w:hint="eastAsia"/>
        </w:rPr>
        <w:t>年</w:t>
      </w:r>
      <w:r>
        <w:rPr>
          <w:rFonts w:eastAsia="Times New Roman"/>
        </w:rPr>
        <w:t>4</w:t>
      </w:r>
      <w:r>
        <w:rPr>
          <w:rFonts w:ascii="宋体" w:hAnsi="宋体" w:cs="宋体" w:hint="eastAsia"/>
        </w:rPr>
        <w:t>月</w:t>
      </w:r>
      <w:r>
        <w:rPr>
          <w:rFonts w:eastAsia="Times New Roman"/>
        </w:rPr>
        <w:t>21</w:t>
      </w:r>
      <w:r>
        <w:rPr>
          <w:rFonts w:ascii="宋体" w:hAnsi="宋体" w:cs="宋体" w:hint="eastAsia"/>
        </w:rPr>
        <w:t>日全天报到，会期为</w:t>
      </w:r>
      <w:r>
        <w:rPr>
          <w:rFonts w:eastAsia="Times New Roman"/>
        </w:rPr>
        <w:t>4</w:t>
      </w:r>
      <w:r>
        <w:rPr>
          <w:rFonts w:ascii="宋体" w:hAnsi="宋体" w:cs="宋体" w:hint="eastAsia"/>
        </w:rPr>
        <w:t>月</w:t>
      </w:r>
      <w:r>
        <w:rPr>
          <w:rFonts w:eastAsia="Times New Roman"/>
        </w:rPr>
        <w:t>22</w:t>
      </w:r>
      <w:r>
        <w:rPr>
          <w:rFonts w:ascii="宋体" w:hAnsi="宋体" w:cs="宋体" w:hint="eastAsia"/>
        </w:rPr>
        <w:t>全天和</w:t>
      </w:r>
      <w:r>
        <w:rPr>
          <w:rFonts w:eastAsia="Times New Roman"/>
        </w:rPr>
        <w:t>23</w:t>
      </w:r>
      <w:r>
        <w:rPr>
          <w:rFonts w:ascii="宋体" w:hAnsi="宋体" w:cs="宋体" w:hint="eastAsia"/>
        </w:rPr>
        <w:t>日上午。</w:t>
      </w:r>
    </w:p>
    <w:p w:rsidR="00FE2082" w:rsidRDefault="00FE2082">
      <w:pPr>
        <w:rPr>
          <w:rFonts w:eastAsia="Times New Roman"/>
        </w:rPr>
      </w:pPr>
      <w:r>
        <w:rPr>
          <w:rFonts w:ascii="宋体" w:hAnsi="宋体" w:cs="宋体" w:hint="eastAsia"/>
        </w:rPr>
        <w:t>地点：华中科技大学国际学术交流中心八号楼三楼学术报告厅</w:t>
      </w:r>
    </w:p>
    <w:p w:rsidR="00FE2082" w:rsidRDefault="00FE2082">
      <w:pPr>
        <w:rPr>
          <w:rFonts w:eastAsia="Times New Roman"/>
        </w:rPr>
      </w:pPr>
      <w:r>
        <w:rPr>
          <w:rFonts w:ascii="宋体" w:hAnsi="宋体" w:cs="宋体" w:hint="eastAsia"/>
        </w:rPr>
        <w:t>四</w:t>
      </w:r>
      <w:r>
        <w:rPr>
          <w:rFonts w:eastAsia="Times New Roman"/>
        </w:rPr>
        <w:t xml:space="preserve"> </w:t>
      </w:r>
      <w:r>
        <w:rPr>
          <w:rFonts w:ascii="宋体" w:hAnsi="宋体" w:cs="宋体" w:hint="eastAsia"/>
        </w:rPr>
        <w:t>相关事项：</w:t>
      </w:r>
    </w:p>
    <w:p w:rsidR="00FE2082" w:rsidRDefault="00FE2082">
      <w:pPr>
        <w:ind w:firstLine="480"/>
        <w:rPr>
          <w:rFonts w:eastAsia="Times New Roman"/>
        </w:rPr>
      </w:pPr>
      <w:r>
        <w:rPr>
          <w:rFonts w:eastAsia="Times New Roman"/>
        </w:rPr>
        <w:t>1</w:t>
      </w:r>
      <w:r>
        <w:rPr>
          <w:rFonts w:ascii="宋体" w:hAnsi="宋体" w:cs="宋体" w:hint="eastAsia"/>
        </w:rPr>
        <w:t>、请参会者于</w:t>
      </w:r>
      <w:smartTag w:uri="urn:schemas-microsoft-com:office:smarttags" w:element="chsdate">
        <w:smartTagPr>
          <w:attr w:name="IsROCDate" w:val="False"/>
          <w:attr w:name="IsLunarDate" w:val="False"/>
          <w:attr w:name="Day" w:val="8"/>
          <w:attr w:name="Month" w:val="4"/>
          <w:attr w:name="Year" w:val="2017"/>
        </w:smartTagPr>
        <w:r>
          <w:rPr>
            <w:rFonts w:eastAsia="Times New Roman"/>
          </w:rPr>
          <w:t>2017</w:t>
        </w:r>
        <w:r>
          <w:rPr>
            <w:rFonts w:ascii="宋体" w:hAnsi="宋体" w:cs="宋体" w:hint="eastAsia"/>
          </w:rPr>
          <w:t>年</w:t>
        </w:r>
        <w:r>
          <w:rPr>
            <w:rFonts w:eastAsia="Times New Roman"/>
          </w:rPr>
          <w:t>4</w:t>
        </w:r>
        <w:r>
          <w:rPr>
            <w:rFonts w:ascii="宋体" w:hAnsi="宋体" w:cs="宋体" w:hint="eastAsia"/>
          </w:rPr>
          <w:t>月</w:t>
        </w:r>
        <w:r>
          <w:rPr>
            <w:rFonts w:eastAsia="Times New Roman"/>
          </w:rPr>
          <w:t>8</w:t>
        </w:r>
        <w:r>
          <w:rPr>
            <w:rFonts w:ascii="宋体" w:hAnsi="宋体" w:cs="宋体" w:hint="eastAsia"/>
          </w:rPr>
          <w:t>日</w:t>
        </w:r>
      </w:smartTag>
      <w:r>
        <w:rPr>
          <w:rFonts w:ascii="宋体" w:hAnsi="宋体" w:cs="宋体" w:hint="eastAsia"/>
        </w:rPr>
        <w:t>前将</w:t>
      </w:r>
      <w:r>
        <w:rPr>
          <w:rFonts w:eastAsia="Times New Roman"/>
        </w:rPr>
        <w:t>“</w:t>
      </w:r>
      <w:r>
        <w:rPr>
          <w:rFonts w:ascii="宋体" w:hAnsi="宋体" w:cs="宋体" w:hint="eastAsia"/>
        </w:rPr>
        <w:t>参会代表回执</w:t>
      </w:r>
      <w:r>
        <w:rPr>
          <w:rFonts w:eastAsia="Times New Roman"/>
        </w:rPr>
        <w:t>”</w:t>
      </w:r>
      <w:r>
        <w:rPr>
          <w:rFonts w:ascii="宋体" w:hAnsi="宋体" w:cs="宋体" w:hint="eastAsia"/>
        </w:rPr>
        <w:t>和</w:t>
      </w:r>
      <w:r>
        <w:rPr>
          <w:rFonts w:eastAsia="Times New Roman"/>
        </w:rPr>
        <w:t>“500</w:t>
      </w:r>
      <w:r>
        <w:rPr>
          <w:rFonts w:ascii="宋体" w:hAnsi="宋体" w:cs="宋体" w:hint="eastAsia"/>
        </w:rPr>
        <w:t>字左右的论文摘要</w:t>
      </w:r>
      <w:r>
        <w:rPr>
          <w:rFonts w:eastAsia="Times New Roman"/>
        </w:rPr>
        <w:t>”</w:t>
      </w:r>
      <w:r>
        <w:rPr>
          <w:rFonts w:ascii="宋体" w:hAnsi="宋体" w:cs="宋体" w:hint="eastAsia"/>
        </w:rPr>
        <w:t>提交到邮箱：</w:t>
      </w:r>
      <w:hyperlink r:id="rId4" w:history="1">
        <w:r>
          <w:rPr>
            <w:rStyle w:val="Hyperlink"/>
            <w:rFonts w:eastAsia="Times New Roman"/>
          </w:rPr>
          <w:t>gjzl@hust.edu.cn</w:t>
        </w:r>
      </w:hyperlink>
      <w:r>
        <w:rPr>
          <w:rFonts w:ascii="宋体" w:hAnsi="宋体" w:cs="宋体" w:hint="eastAsia"/>
        </w:rPr>
        <w:t>，于</w:t>
      </w:r>
      <w:smartTag w:uri="urn:schemas-microsoft-com:office:smarttags" w:element="chsdate">
        <w:smartTagPr>
          <w:attr w:name="IsROCDate" w:val="False"/>
          <w:attr w:name="IsLunarDate" w:val="False"/>
          <w:attr w:name="Day" w:val="17"/>
          <w:attr w:name="Month" w:val="4"/>
          <w:attr w:name="Year" w:val="2017"/>
        </w:smartTagPr>
        <w:r>
          <w:rPr>
            <w:rFonts w:eastAsia="Times New Roman"/>
          </w:rPr>
          <w:t>4</w:t>
        </w:r>
        <w:r>
          <w:rPr>
            <w:rFonts w:ascii="宋体" w:hAnsi="宋体" w:cs="宋体" w:hint="eastAsia"/>
          </w:rPr>
          <w:t>月</w:t>
        </w:r>
        <w:r>
          <w:rPr>
            <w:rFonts w:eastAsia="Times New Roman"/>
          </w:rPr>
          <w:t>17</w:t>
        </w:r>
        <w:r>
          <w:rPr>
            <w:rFonts w:ascii="宋体" w:hAnsi="宋体" w:cs="宋体" w:hint="eastAsia"/>
          </w:rPr>
          <w:t>日</w:t>
        </w:r>
      </w:smartTag>
      <w:r>
        <w:rPr>
          <w:rFonts w:ascii="宋体" w:hAnsi="宋体" w:cs="宋体" w:hint="eastAsia"/>
        </w:rPr>
        <w:t>前正式提交参会论文。</w:t>
      </w:r>
    </w:p>
    <w:p w:rsidR="00FE2082" w:rsidRDefault="00FE2082">
      <w:pPr>
        <w:ind w:firstLine="480"/>
        <w:rPr>
          <w:rFonts w:eastAsia="Times New Roman"/>
        </w:rPr>
      </w:pPr>
      <w:r>
        <w:rPr>
          <w:rFonts w:eastAsia="Times New Roman"/>
        </w:rPr>
        <w:t>2</w:t>
      </w:r>
      <w:r>
        <w:rPr>
          <w:rFonts w:hint="eastAsia"/>
        </w:rPr>
        <w:t>、</w:t>
      </w:r>
      <w:r>
        <w:rPr>
          <w:rFonts w:ascii="宋体" w:hAnsi="宋体" w:cs="宋体" w:hint="eastAsia"/>
        </w:rPr>
        <w:t>会议相关通知将陆续在主办单位微信公众号上发布，请各位专家学者及时关注。</w:t>
      </w:r>
    </w:p>
    <w:p w:rsidR="00FE2082" w:rsidRDefault="00FE2082">
      <w:pPr>
        <w:ind w:firstLine="480"/>
        <w:rPr>
          <w:rFonts w:eastAsia="Times New Roman"/>
        </w:rPr>
      </w:pPr>
      <w:r>
        <w:rPr>
          <w:rFonts w:eastAsia="Times New Roman"/>
        </w:rPr>
        <w:t>3</w:t>
      </w:r>
      <w:r>
        <w:rPr>
          <w:rFonts w:hint="eastAsia"/>
        </w:rPr>
        <w:t>、</w:t>
      </w:r>
      <w:r>
        <w:rPr>
          <w:rFonts w:ascii="宋体" w:hAnsi="宋体" w:cs="宋体" w:hint="eastAsia"/>
        </w:rPr>
        <w:t>会议免收会务费。交通、食宿费用由参会人员自理，论坛主办方可代为预定华中科技大学国际交流中心宾馆，请有需要的参会人员在会议回执中注明需求。</w:t>
      </w:r>
    </w:p>
    <w:p w:rsidR="00FE2082" w:rsidRDefault="00FE2082" w:rsidP="008B0A68">
      <w:pPr>
        <w:rPr>
          <w:rFonts w:eastAsia="Times New Roman"/>
        </w:rPr>
      </w:pPr>
      <w:r>
        <w:rPr>
          <w:rFonts w:ascii="宋体" w:hAnsi="宋体" w:cs="宋体" w:hint="eastAsia"/>
        </w:rPr>
        <w:t>五</w:t>
      </w:r>
      <w:r>
        <w:rPr>
          <w:rFonts w:eastAsia="Times New Roman"/>
        </w:rPr>
        <w:t xml:space="preserve"> </w:t>
      </w:r>
      <w:r>
        <w:rPr>
          <w:rFonts w:ascii="宋体" w:hAnsi="宋体" w:cs="宋体" w:hint="eastAsia"/>
        </w:rPr>
        <w:t>联系方式</w:t>
      </w:r>
    </w:p>
    <w:p w:rsidR="00FE2082" w:rsidRDefault="00FE2082">
      <w:pPr>
        <w:rPr>
          <w:rFonts w:eastAsia="Times New Roman"/>
        </w:rPr>
      </w:pPr>
      <w:r>
        <w:rPr>
          <w:rFonts w:eastAsia="Times New Roman"/>
        </w:rPr>
        <w:t xml:space="preserve">   </w:t>
      </w:r>
      <w:r>
        <w:rPr>
          <w:rFonts w:ascii="宋体" w:hAnsi="宋体" w:cs="宋体" w:hint="eastAsia"/>
        </w:rPr>
        <w:t>华中科技大学国家治理研究院办公电话：</w:t>
      </w:r>
      <w:r>
        <w:rPr>
          <w:rFonts w:eastAsia="Times New Roman"/>
        </w:rPr>
        <w:t>027-87793020</w:t>
      </w:r>
      <w:r>
        <w:rPr>
          <w:rFonts w:ascii="宋体" w:hAnsi="宋体" w:cs="宋体" w:hint="eastAsia"/>
        </w:rPr>
        <w:t>、</w:t>
      </w:r>
      <w:r>
        <w:rPr>
          <w:rFonts w:eastAsia="Times New Roman"/>
        </w:rPr>
        <w:t xml:space="preserve">87793021 </w:t>
      </w:r>
    </w:p>
    <w:p w:rsidR="00FE2082" w:rsidRDefault="00FE2082">
      <w:pPr>
        <w:rPr>
          <w:rFonts w:eastAsia="Times New Roman"/>
        </w:rPr>
      </w:pPr>
      <w:r>
        <w:rPr>
          <w:rFonts w:eastAsia="Times New Roman"/>
        </w:rPr>
        <w:t xml:space="preserve">   </w:t>
      </w:r>
      <w:r>
        <w:rPr>
          <w:rFonts w:ascii="宋体" w:hAnsi="宋体" w:cs="宋体" w:hint="eastAsia"/>
        </w:rPr>
        <w:t>电子邮件：</w:t>
      </w:r>
      <w:hyperlink r:id="rId5" w:history="1">
        <w:r>
          <w:rPr>
            <w:rStyle w:val="Hyperlink"/>
            <w:rFonts w:eastAsia="Times New Roman"/>
          </w:rPr>
          <w:t>gjzl@hust.edu.cn</w:t>
        </w:r>
      </w:hyperlink>
    </w:p>
    <w:p w:rsidR="00FE2082" w:rsidRDefault="00FE2082">
      <w:r>
        <w:rPr>
          <w:rFonts w:eastAsia="Times New Roman"/>
        </w:rPr>
        <w:t xml:space="preserve">   </w:t>
      </w:r>
      <w:r>
        <w:rPr>
          <w:rFonts w:ascii="宋体" w:hAnsi="宋体" w:cs="宋体" w:hint="eastAsia"/>
        </w:rPr>
        <w:t>联系人：袁蹊</w:t>
      </w:r>
      <w:r>
        <w:rPr>
          <w:rFonts w:eastAsia="Times New Roman"/>
        </w:rPr>
        <w:t xml:space="preserve"> 18171494114</w:t>
      </w:r>
    </w:p>
    <w:p w:rsidR="00FE2082" w:rsidRPr="008B0A68" w:rsidRDefault="00FE2082"/>
    <w:p w:rsidR="00FE2082" w:rsidRDefault="00FE2082">
      <w:pPr>
        <w:jc w:val="right"/>
        <w:rPr>
          <w:rFonts w:eastAsia="Times New Roman"/>
        </w:rPr>
      </w:pPr>
      <w:r>
        <w:rPr>
          <w:rFonts w:ascii="宋体" w:hAnsi="宋体" w:cs="宋体" w:hint="eastAsia"/>
        </w:rPr>
        <w:t>华中科技大学国家治理研究院</w:t>
      </w:r>
    </w:p>
    <w:p w:rsidR="00FE2082" w:rsidRDefault="00FE2082">
      <w:pPr>
        <w:jc w:val="right"/>
        <w:rPr>
          <w:rFonts w:eastAsia="Times New Roman"/>
        </w:rPr>
      </w:pPr>
      <w:r>
        <w:rPr>
          <w:rFonts w:ascii="宋体" w:hAnsi="宋体" w:cs="宋体" w:hint="eastAsia"/>
        </w:rPr>
        <w:t>《中国社会科学》编辑部</w:t>
      </w:r>
    </w:p>
    <w:p w:rsidR="00FE2082" w:rsidRDefault="00FE2082">
      <w:pPr>
        <w:jc w:val="right"/>
        <w:rPr>
          <w:rFonts w:eastAsia="Times New Roman"/>
        </w:rPr>
      </w:pPr>
      <w:smartTag w:uri="urn:schemas-microsoft-com:office:smarttags" w:element="chsdate">
        <w:smartTagPr>
          <w:attr w:name="IsROCDate" w:val="False"/>
          <w:attr w:name="IsLunarDate" w:val="False"/>
          <w:attr w:name="Day" w:val="20"/>
          <w:attr w:name="Month" w:val="3"/>
          <w:attr w:name="Year" w:val="2017"/>
        </w:smartTagPr>
        <w:r>
          <w:rPr>
            <w:rFonts w:eastAsia="Times New Roman"/>
          </w:rPr>
          <w:t>2017</w:t>
        </w:r>
        <w:r>
          <w:rPr>
            <w:rFonts w:ascii="宋体" w:hAnsi="宋体" w:cs="宋体" w:hint="eastAsia"/>
          </w:rPr>
          <w:t>年</w:t>
        </w:r>
        <w:r>
          <w:rPr>
            <w:rFonts w:eastAsia="Times New Roman"/>
          </w:rPr>
          <w:t>3</w:t>
        </w:r>
        <w:r>
          <w:rPr>
            <w:rFonts w:ascii="宋体" w:hAnsi="宋体" w:cs="宋体" w:hint="eastAsia"/>
          </w:rPr>
          <w:t>月</w:t>
        </w:r>
        <w:r>
          <w:t>20</w:t>
        </w:r>
        <w:r>
          <w:rPr>
            <w:rFonts w:ascii="宋体" w:hAnsi="宋体" w:cs="宋体" w:hint="eastAsia"/>
          </w:rPr>
          <w:t>日</w:t>
        </w:r>
      </w:smartTag>
    </w:p>
    <w:p w:rsidR="00FE2082" w:rsidRDefault="00FE2082">
      <w:pPr>
        <w:ind w:right="120"/>
        <w:jc w:val="left"/>
        <w:rPr>
          <w:rFonts w:eastAsia="Times New Roman"/>
        </w:rPr>
      </w:pPr>
    </w:p>
    <w:p w:rsidR="00FE2082" w:rsidRDefault="00FE2082">
      <w:pPr>
        <w:ind w:right="120"/>
        <w:jc w:val="left"/>
        <w:rPr>
          <w:rFonts w:eastAsia="Times New Roman"/>
        </w:rPr>
      </w:pPr>
    </w:p>
    <w:p w:rsidR="00FE2082" w:rsidRDefault="00FE2082">
      <w:pPr>
        <w:ind w:right="120"/>
        <w:jc w:val="left"/>
        <w:rPr>
          <w:rFonts w:eastAsia="Times New Roman"/>
        </w:rPr>
      </w:pPr>
    </w:p>
    <w:p w:rsidR="00FE2082" w:rsidRPr="008B0A68" w:rsidRDefault="00FE2082">
      <w:pPr>
        <w:ind w:right="120"/>
        <w:jc w:val="left"/>
      </w:pPr>
      <w:bookmarkStart w:id="0" w:name="_GoBack"/>
      <w:bookmarkEnd w:id="0"/>
    </w:p>
    <w:p w:rsidR="00FE2082" w:rsidRDefault="00FE2082">
      <w:pPr>
        <w:ind w:right="120"/>
        <w:jc w:val="center"/>
        <w:rPr>
          <w:rFonts w:ascii="仿宋" w:eastAsia="仿宋" w:hAnsi="仿宋"/>
          <w:b/>
          <w:sz w:val="32"/>
          <w:szCs w:val="32"/>
        </w:rPr>
      </w:pPr>
      <w:r>
        <w:rPr>
          <w:rFonts w:ascii="仿宋" w:eastAsia="仿宋" w:hAnsi="仿宋" w:hint="eastAsia"/>
          <w:b/>
          <w:sz w:val="32"/>
          <w:szCs w:val="32"/>
        </w:rPr>
        <w:t>第四届国家治理体系和治理能力建设高峰论坛</w:t>
      </w:r>
    </w:p>
    <w:p w:rsidR="00FE2082" w:rsidRDefault="00FE2082">
      <w:pPr>
        <w:ind w:right="120"/>
        <w:jc w:val="center"/>
        <w:rPr>
          <w:rFonts w:ascii="仿宋" w:eastAsia="仿宋" w:hAnsi="仿宋"/>
          <w:b/>
          <w:sz w:val="32"/>
          <w:szCs w:val="32"/>
        </w:rPr>
      </w:pPr>
      <w:r>
        <w:rPr>
          <w:rFonts w:ascii="仿宋" w:eastAsia="仿宋" w:hAnsi="仿宋" w:hint="eastAsia"/>
          <w:b/>
          <w:sz w:val="32"/>
          <w:szCs w:val="32"/>
        </w:rPr>
        <w:t>参会代表回执</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2129"/>
        <w:gridCol w:w="2129"/>
        <w:gridCol w:w="2129"/>
      </w:tblGrid>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姓名</w:t>
            </w:r>
          </w:p>
        </w:tc>
        <w:tc>
          <w:tcPr>
            <w:tcW w:w="2129" w:type="dxa"/>
          </w:tcPr>
          <w:p w:rsidR="00FE2082" w:rsidRPr="00D068B2" w:rsidRDefault="00FE2082" w:rsidP="00D068B2">
            <w:pPr>
              <w:ind w:right="120"/>
              <w:jc w:val="center"/>
              <w:rPr>
                <w:rFonts w:ascii="仿宋" w:eastAsia="仿宋" w:hAnsi="仿宋"/>
                <w:sz w:val="28"/>
                <w:szCs w:val="28"/>
              </w:rPr>
            </w:pPr>
          </w:p>
        </w:tc>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性别</w:t>
            </w:r>
          </w:p>
        </w:tc>
        <w:tc>
          <w:tcPr>
            <w:tcW w:w="2129" w:type="dxa"/>
          </w:tcPr>
          <w:p w:rsidR="00FE2082" w:rsidRPr="00D068B2" w:rsidRDefault="00FE2082" w:rsidP="00D068B2">
            <w:pPr>
              <w:ind w:right="120"/>
              <w:jc w:val="center"/>
              <w:rPr>
                <w:rFonts w:ascii="仿宋" w:eastAsia="仿宋" w:hAnsi="仿宋"/>
                <w:sz w:val="28"/>
                <w:szCs w:val="28"/>
              </w:rPr>
            </w:pPr>
          </w:p>
        </w:tc>
      </w:tr>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手机号码</w:t>
            </w:r>
          </w:p>
        </w:tc>
        <w:tc>
          <w:tcPr>
            <w:tcW w:w="2129" w:type="dxa"/>
          </w:tcPr>
          <w:p w:rsidR="00FE2082" w:rsidRPr="00D068B2" w:rsidRDefault="00FE2082" w:rsidP="00D068B2">
            <w:pPr>
              <w:ind w:right="120"/>
              <w:jc w:val="center"/>
              <w:rPr>
                <w:rFonts w:ascii="仿宋" w:eastAsia="仿宋" w:hAnsi="仿宋"/>
                <w:sz w:val="28"/>
                <w:szCs w:val="28"/>
              </w:rPr>
            </w:pPr>
          </w:p>
        </w:tc>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电子邮箱</w:t>
            </w:r>
          </w:p>
        </w:tc>
        <w:tc>
          <w:tcPr>
            <w:tcW w:w="2129" w:type="dxa"/>
          </w:tcPr>
          <w:p w:rsidR="00FE2082" w:rsidRPr="00D068B2" w:rsidRDefault="00FE2082" w:rsidP="00D068B2">
            <w:pPr>
              <w:ind w:right="120"/>
              <w:jc w:val="center"/>
              <w:rPr>
                <w:rFonts w:ascii="仿宋" w:eastAsia="仿宋" w:hAnsi="仿宋"/>
                <w:sz w:val="28"/>
                <w:szCs w:val="28"/>
              </w:rPr>
            </w:pPr>
          </w:p>
        </w:tc>
      </w:tr>
      <w:tr w:rsidR="00FE2082" w:rsidRPr="006B68E9" w:rsidTr="00D068B2">
        <w:tc>
          <w:tcPr>
            <w:tcW w:w="4258" w:type="dxa"/>
            <w:gridSpan w:val="2"/>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是否需要代为预订住宿</w:t>
            </w:r>
          </w:p>
        </w:tc>
        <w:tc>
          <w:tcPr>
            <w:tcW w:w="4258" w:type="dxa"/>
            <w:gridSpan w:val="2"/>
          </w:tcPr>
          <w:p w:rsidR="00FE2082" w:rsidRPr="00D068B2" w:rsidRDefault="00FE2082" w:rsidP="00D068B2">
            <w:pPr>
              <w:ind w:right="120"/>
              <w:jc w:val="center"/>
              <w:rPr>
                <w:rFonts w:ascii="仿宋" w:eastAsia="仿宋" w:hAnsi="仿宋"/>
                <w:sz w:val="28"/>
                <w:szCs w:val="28"/>
              </w:rPr>
            </w:pPr>
            <w:r w:rsidRPr="00D068B2">
              <w:rPr>
                <w:rFonts w:ascii="仿宋" w:eastAsia="仿宋" w:hAnsi="仿宋"/>
                <w:sz w:val="28"/>
                <w:szCs w:val="28"/>
              </w:rPr>
              <w:t></w:t>
            </w:r>
            <w:r w:rsidRPr="00D068B2">
              <w:rPr>
                <w:rFonts w:ascii="仿宋" w:eastAsia="仿宋" w:hAnsi="仿宋" w:hint="eastAsia"/>
                <w:sz w:val="28"/>
                <w:szCs w:val="28"/>
              </w:rPr>
              <w:t>合住标间</w:t>
            </w:r>
            <w:r w:rsidRPr="00D068B2">
              <w:rPr>
                <w:rFonts w:ascii="仿宋" w:eastAsia="仿宋" w:hAnsi="仿宋"/>
                <w:sz w:val="28"/>
                <w:szCs w:val="28"/>
              </w:rPr>
              <w:t xml:space="preserve">  </w:t>
            </w:r>
            <w:r w:rsidRPr="00D068B2">
              <w:rPr>
                <w:rFonts w:ascii="仿宋" w:eastAsia="仿宋" w:hAnsi="仿宋" w:hint="eastAsia"/>
                <w:sz w:val="28"/>
                <w:szCs w:val="28"/>
              </w:rPr>
              <w:t>单间</w:t>
            </w:r>
          </w:p>
        </w:tc>
      </w:tr>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工作单位</w:t>
            </w:r>
          </w:p>
        </w:tc>
        <w:tc>
          <w:tcPr>
            <w:tcW w:w="6387" w:type="dxa"/>
            <w:gridSpan w:val="3"/>
          </w:tcPr>
          <w:p w:rsidR="00FE2082" w:rsidRPr="00D068B2" w:rsidRDefault="00FE2082" w:rsidP="00D068B2">
            <w:pPr>
              <w:ind w:right="120"/>
              <w:rPr>
                <w:rFonts w:ascii="仿宋" w:eastAsia="仿宋" w:hAnsi="仿宋"/>
                <w:sz w:val="28"/>
                <w:szCs w:val="28"/>
              </w:rPr>
            </w:pPr>
          </w:p>
        </w:tc>
      </w:tr>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职称／职务</w:t>
            </w:r>
          </w:p>
        </w:tc>
        <w:tc>
          <w:tcPr>
            <w:tcW w:w="6387" w:type="dxa"/>
            <w:gridSpan w:val="3"/>
          </w:tcPr>
          <w:p w:rsidR="00FE2082" w:rsidRPr="00D068B2" w:rsidRDefault="00FE2082" w:rsidP="00D068B2">
            <w:pPr>
              <w:ind w:right="120"/>
              <w:rPr>
                <w:rFonts w:ascii="仿宋" w:eastAsia="仿宋" w:hAnsi="仿宋"/>
                <w:sz w:val="28"/>
                <w:szCs w:val="28"/>
              </w:rPr>
            </w:pPr>
          </w:p>
        </w:tc>
      </w:tr>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通讯地址</w:t>
            </w:r>
          </w:p>
        </w:tc>
        <w:tc>
          <w:tcPr>
            <w:tcW w:w="6387" w:type="dxa"/>
            <w:gridSpan w:val="3"/>
          </w:tcPr>
          <w:p w:rsidR="00FE2082" w:rsidRPr="00D068B2" w:rsidRDefault="00FE2082" w:rsidP="00D068B2">
            <w:pPr>
              <w:ind w:right="120"/>
              <w:rPr>
                <w:rFonts w:ascii="仿宋" w:eastAsia="仿宋" w:hAnsi="仿宋"/>
                <w:sz w:val="28"/>
                <w:szCs w:val="28"/>
              </w:rPr>
            </w:pPr>
          </w:p>
        </w:tc>
      </w:tr>
      <w:tr w:rsidR="00FE2082" w:rsidRPr="006B68E9" w:rsidTr="00D068B2">
        <w:tc>
          <w:tcPr>
            <w:tcW w:w="2129" w:type="dxa"/>
          </w:tcPr>
          <w:p w:rsidR="00FE2082" w:rsidRPr="00D068B2" w:rsidRDefault="00FE2082" w:rsidP="00D068B2">
            <w:pPr>
              <w:ind w:right="120"/>
              <w:jc w:val="center"/>
              <w:rPr>
                <w:rFonts w:ascii="仿宋" w:eastAsia="仿宋" w:hAnsi="仿宋"/>
                <w:sz w:val="28"/>
                <w:szCs w:val="28"/>
              </w:rPr>
            </w:pPr>
            <w:r w:rsidRPr="00D068B2">
              <w:rPr>
                <w:rFonts w:ascii="仿宋" w:eastAsia="仿宋" w:hAnsi="仿宋" w:hint="eastAsia"/>
                <w:sz w:val="28"/>
                <w:szCs w:val="28"/>
              </w:rPr>
              <w:t>成果名称</w:t>
            </w:r>
          </w:p>
        </w:tc>
        <w:tc>
          <w:tcPr>
            <w:tcW w:w="6387" w:type="dxa"/>
            <w:gridSpan w:val="3"/>
          </w:tcPr>
          <w:p w:rsidR="00FE2082" w:rsidRPr="00D068B2" w:rsidRDefault="00FE2082" w:rsidP="00D068B2">
            <w:pPr>
              <w:ind w:right="120"/>
              <w:jc w:val="center"/>
              <w:rPr>
                <w:rFonts w:ascii="仿宋" w:eastAsia="仿宋" w:hAnsi="仿宋"/>
                <w:sz w:val="28"/>
                <w:szCs w:val="28"/>
              </w:rPr>
            </w:pPr>
          </w:p>
        </w:tc>
      </w:tr>
      <w:tr w:rsidR="00FE2082" w:rsidRPr="006B68E9" w:rsidTr="00D068B2">
        <w:tc>
          <w:tcPr>
            <w:tcW w:w="8516" w:type="dxa"/>
            <w:gridSpan w:val="4"/>
          </w:tcPr>
          <w:p w:rsidR="00FE2082" w:rsidRPr="00D068B2" w:rsidRDefault="00FE2082" w:rsidP="00D068B2">
            <w:pPr>
              <w:ind w:right="120"/>
              <w:rPr>
                <w:rFonts w:ascii="仿宋" w:eastAsia="仿宋" w:hAnsi="仿宋"/>
                <w:sz w:val="28"/>
                <w:szCs w:val="28"/>
              </w:rPr>
            </w:pPr>
            <w:r w:rsidRPr="00D068B2">
              <w:rPr>
                <w:rFonts w:ascii="仿宋" w:eastAsia="仿宋" w:hAnsi="仿宋" w:hint="eastAsia"/>
                <w:sz w:val="28"/>
                <w:szCs w:val="28"/>
              </w:rPr>
              <w:t>请您提出对于开好本次会议的意见和建议</w:t>
            </w: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tc>
      </w:tr>
      <w:tr w:rsidR="00FE2082" w:rsidRPr="006B68E9" w:rsidTr="00D068B2">
        <w:tc>
          <w:tcPr>
            <w:tcW w:w="8516" w:type="dxa"/>
            <w:gridSpan w:val="4"/>
          </w:tcPr>
          <w:p w:rsidR="00FE2082" w:rsidRPr="00D068B2" w:rsidRDefault="00FE2082" w:rsidP="00D068B2">
            <w:pPr>
              <w:ind w:right="120"/>
              <w:rPr>
                <w:rFonts w:ascii="仿宋" w:eastAsia="仿宋" w:hAnsi="仿宋"/>
                <w:sz w:val="28"/>
                <w:szCs w:val="28"/>
              </w:rPr>
            </w:pPr>
            <w:r w:rsidRPr="00D068B2">
              <w:rPr>
                <w:rFonts w:ascii="仿宋" w:eastAsia="仿宋" w:hAnsi="仿宋" w:hint="eastAsia"/>
                <w:sz w:val="28"/>
                <w:szCs w:val="28"/>
              </w:rPr>
              <w:t>摘要（可加附页）</w:t>
            </w: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p w:rsidR="00FE2082" w:rsidRPr="00D068B2" w:rsidRDefault="00FE2082" w:rsidP="00D068B2">
            <w:pPr>
              <w:ind w:right="120"/>
              <w:rPr>
                <w:rFonts w:ascii="仿宋" w:eastAsia="仿宋" w:hAnsi="仿宋"/>
                <w:sz w:val="28"/>
                <w:szCs w:val="28"/>
              </w:rPr>
            </w:pPr>
          </w:p>
        </w:tc>
      </w:tr>
    </w:tbl>
    <w:p w:rsidR="00FE2082" w:rsidRDefault="00FE2082">
      <w:pPr>
        <w:ind w:right="120"/>
        <w:rPr>
          <w:rFonts w:ascii="仿宋" w:eastAsia="仿宋" w:hAnsi="仿宋"/>
          <w:b/>
          <w:sz w:val="32"/>
          <w:szCs w:val="32"/>
        </w:rPr>
      </w:pPr>
    </w:p>
    <w:sectPr w:rsidR="00FE2082" w:rsidSect="0003601E">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3" w:usb1="00000000" w:usb2="00000000" w:usb3="00000000" w:csb0="00000001" w:csb1="00000000"/>
  </w:font>
  <w:font w:name="宋体">
    <w:altName w:val="SimS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D94"/>
    <w:rsid w:val="0003601E"/>
    <w:rsid w:val="000C1BDF"/>
    <w:rsid w:val="000F44FA"/>
    <w:rsid w:val="00120D2F"/>
    <w:rsid w:val="00180D07"/>
    <w:rsid w:val="001D7230"/>
    <w:rsid w:val="00204810"/>
    <w:rsid w:val="00247F35"/>
    <w:rsid w:val="00354A8F"/>
    <w:rsid w:val="003825BA"/>
    <w:rsid w:val="00407635"/>
    <w:rsid w:val="00453E69"/>
    <w:rsid w:val="00486BE4"/>
    <w:rsid w:val="0049564C"/>
    <w:rsid w:val="0052292B"/>
    <w:rsid w:val="00564BA0"/>
    <w:rsid w:val="00626841"/>
    <w:rsid w:val="00661736"/>
    <w:rsid w:val="006B68E9"/>
    <w:rsid w:val="00784C7C"/>
    <w:rsid w:val="00825F89"/>
    <w:rsid w:val="008471AD"/>
    <w:rsid w:val="008722B3"/>
    <w:rsid w:val="0089468F"/>
    <w:rsid w:val="008B0A68"/>
    <w:rsid w:val="00974C5A"/>
    <w:rsid w:val="00A61224"/>
    <w:rsid w:val="00A91C9E"/>
    <w:rsid w:val="00A928CC"/>
    <w:rsid w:val="00A9403F"/>
    <w:rsid w:val="00B30223"/>
    <w:rsid w:val="00B34D2C"/>
    <w:rsid w:val="00B5582F"/>
    <w:rsid w:val="00BD2FA2"/>
    <w:rsid w:val="00C62571"/>
    <w:rsid w:val="00CD64C5"/>
    <w:rsid w:val="00D068B2"/>
    <w:rsid w:val="00D208A9"/>
    <w:rsid w:val="00D40C57"/>
    <w:rsid w:val="00D43D94"/>
    <w:rsid w:val="00DD285B"/>
    <w:rsid w:val="00DF2379"/>
    <w:rsid w:val="00E37654"/>
    <w:rsid w:val="00E932C8"/>
    <w:rsid w:val="00F16178"/>
    <w:rsid w:val="00F6390B"/>
    <w:rsid w:val="00F757B6"/>
    <w:rsid w:val="00FA0CA0"/>
    <w:rsid w:val="00FD500C"/>
    <w:rsid w:val="00FE2082"/>
    <w:rsid w:val="1ADB59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1E"/>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03601E"/>
    <w:pPr>
      <w:ind w:leftChars="2500" w:left="100"/>
    </w:pPr>
  </w:style>
  <w:style w:type="character" w:customStyle="1" w:styleId="DateChar">
    <w:name w:val="Date Char"/>
    <w:basedOn w:val="DefaultParagraphFont"/>
    <w:link w:val="Date"/>
    <w:uiPriority w:val="99"/>
    <w:semiHidden/>
    <w:locked/>
    <w:rsid w:val="0003601E"/>
    <w:rPr>
      <w:rFonts w:cs="Times New Roman"/>
    </w:rPr>
  </w:style>
  <w:style w:type="paragraph" w:styleId="Footer">
    <w:name w:val="footer"/>
    <w:basedOn w:val="Normal"/>
    <w:link w:val="FooterChar"/>
    <w:uiPriority w:val="99"/>
    <w:rsid w:val="000360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3601E"/>
    <w:rPr>
      <w:rFonts w:cs="Times New Roman"/>
      <w:sz w:val="18"/>
      <w:szCs w:val="18"/>
    </w:rPr>
  </w:style>
  <w:style w:type="paragraph" w:styleId="Header">
    <w:name w:val="header"/>
    <w:basedOn w:val="Normal"/>
    <w:link w:val="HeaderChar"/>
    <w:uiPriority w:val="99"/>
    <w:rsid w:val="000360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3601E"/>
    <w:rPr>
      <w:rFonts w:cs="Times New Roman"/>
      <w:sz w:val="18"/>
      <w:szCs w:val="18"/>
    </w:rPr>
  </w:style>
  <w:style w:type="character" w:styleId="Hyperlink">
    <w:name w:val="Hyperlink"/>
    <w:basedOn w:val="DefaultParagraphFont"/>
    <w:uiPriority w:val="99"/>
    <w:rsid w:val="0003601E"/>
    <w:rPr>
      <w:rFonts w:cs="Times New Roman"/>
      <w:color w:val="0563C1"/>
      <w:u w:val="single"/>
    </w:rPr>
  </w:style>
  <w:style w:type="table" w:styleId="TableGrid">
    <w:name w:val="Table Grid"/>
    <w:basedOn w:val="TableNormal"/>
    <w:uiPriority w:val="99"/>
    <w:rsid w:val="0003601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jzl@hust.edu.cn" TargetMode="External"/><Relationship Id="rId4" Type="http://schemas.openxmlformats.org/officeDocument/2006/relationships/hyperlink" Target="mailto:GJZL@hus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154</Words>
  <Characters>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yuan.xi@buci.club</dc:creator>
  <cp:keywords/>
  <dc:description/>
  <cp:lastModifiedBy>微软用户</cp:lastModifiedBy>
  <cp:revision>15</cp:revision>
  <dcterms:created xsi:type="dcterms:W3CDTF">2017-03-17T00:58:00Z</dcterms:created>
  <dcterms:modified xsi:type="dcterms:W3CDTF">2017-03-20T03:07:00Z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